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320E56" w14:textId="77777777" w:rsidR="00F43AD8" w:rsidRDefault="0035639A">
      <w:pPr>
        <w:tabs>
          <w:tab w:val="left" w:pos="0"/>
          <w:tab w:val="left" w:pos="426"/>
        </w:tabs>
        <w:jc w:val="center"/>
        <w:rPr>
          <w:b/>
          <w:szCs w:val="24"/>
        </w:rPr>
      </w:pPr>
      <w:r>
        <w:rPr>
          <w:b/>
          <w:szCs w:val="24"/>
        </w:rPr>
        <w:t>AIŠKINAMASIS RAŠTAS</w:t>
      </w:r>
    </w:p>
    <w:p w14:paraId="635CFADE" w14:textId="77777777" w:rsidR="00F43AD8" w:rsidRDefault="0035639A">
      <w:pPr>
        <w:tabs>
          <w:tab w:val="left" w:pos="0"/>
        </w:tabs>
        <w:jc w:val="center"/>
        <w:rPr>
          <w:b/>
          <w:bCs/>
          <w:szCs w:val="24"/>
        </w:rPr>
      </w:pPr>
      <w:r>
        <w:rPr>
          <w:b/>
          <w:bCs/>
          <w:szCs w:val="24"/>
        </w:rPr>
        <w:t>PRIE SKUODO RAJONO SAVIVALDYBĖS TARYBOS SPRENDIMO PROJEKTO</w:t>
      </w:r>
    </w:p>
    <w:p w14:paraId="0110F9A2" w14:textId="77777777" w:rsidR="00F43AD8" w:rsidRDefault="0035639A">
      <w:pPr>
        <w:jc w:val="center"/>
        <w:rPr>
          <w:b/>
          <w:bCs/>
          <w:color w:val="212529"/>
          <w:szCs w:val="24"/>
          <w:lang w:eastAsia="lt-LT"/>
        </w:rPr>
      </w:pPr>
      <w:r>
        <w:rPr>
          <w:b/>
          <w:bCs/>
          <w:color w:val="212529"/>
          <w:szCs w:val="24"/>
          <w:lang w:eastAsia="lt-LT"/>
        </w:rPr>
        <w:t>DĖL SKUODO RAJONO SAVIVALDYBĖS NEKILNOJAMOJO TURTO NURAŠYMO</w:t>
      </w:r>
    </w:p>
    <w:p w14:paraId="03456D4F" w14:textId="77777777" w:rsidR="00F43AD8" w:rsidRDefault="00F43AD8">
      <w:pPr>
        <w:jc w:val="center"/>
        <w:rPr>
          <w:bCs/>
          <w:szCs w:val="24"/>
          <w:lang w:eastAsia="ja-JP"/>
        </w:rPr>
      </w:pPr>
    </w:p>
    <w:p w14:paraId="197F1EAF" w14:textId="47E1C8CD" w:rsidR="00F43AD8" w:rsidRDefault="0035639A">
      <w:pPr>
        <w:jc w:val="center"/>
        <w:rPr>
          <w:bCs/>
          <w:szCs w:val="24"/>
          <w:lang w:eastAsia="ja-JP"/>
        </w:rPr>
      </w:pPr>
      <w:r>
        <w:rPr>
          <w:bCs/>
          <w:szCs w:val="24"/>
          <w:lang w:eastAsia="ja-JP"/>
        </w:rPr>
        <w:t xml:space="preserve">2024 m. lapkričio 20 </w:t>
      </w:r>
      <w:r>
        <w:rPr>
          <w:bCs/>
          <w:szCs w:val="24"/>
          <w:lang w:eastAsia="ja-JP"/>
        </w:rPr>
        <w:t>d. Nr. T10-244</w:t>
      </w:r>
    </w:p>
    <w:p w14:paraId="3CC8DA47" w14:textId="77777777" w:rsidR="00F43AD8" w:rsidRDefault="0035639A">
      <w:pPr>
        <w:jc w:val="center"/>
        <w:rPr>
          <w:bCs/>
          <w:szCs w:val="24"/>
          <w:lang w:eastAsia="ja-JP"/>
        </w:rPr>
      </w:pPr>
      <w:r>
        <w:rPr>
          <w:bCs/>
          <w:szCs w:val="24"/>
          <w:lang w:eastAsia="ja-JP"/>
        </w:rPr>
        <w:t>Skuodas</w:t>
      </w:r>
    </w:p>
    <w:p w14:paraId="006AB7EA" w14:textId="77777777" w:rsidR="00F43AD8" w:rsidRDefault="00F43AD8">
      <w:pPr>
        <w:rPr>
          <w:bCs/>
          <w:szCs w:val="24"/>
          <w:lang w:eastAsia="ja-JP"/>
        </w:rPr>
      </w:pPr>
    </w:p>
    <w:p w14:paraId="191E4D33" w14:textId="77777777" w:rsidR="00F43AD8" w:rsidRDefault="0035639A">
      <w:pPr>
        <w:pStyle w:val="Sraopastraipa"/>
        <w:ind w:left="0" w:firstLine="1247"/>
        <w:jc w:val="both"/>
        <w:rPr>
          <w:rFonts w:cs="Tahoma"/>
          <w:color w:val="000000"/>
          <w:lang w:val="lt-LT"/>
        </w:rPr>
      </w:pPr>
      <w:r>
        <w:rPr>
          <w:b/>
          <w:szCs w:val="24"/>
          <w:lang w:val="lt-LT"/>
        </w:rPr>
        <w:t>1. Parengto sprendimo projekto tikslas ir uždaviniai.</w:t>
      </w:r>
      <w:r>
        <w:rPr>
          <w:rFonts w:cs="Tahoma"/>
          <w:color w:val="000000"/>
          <w:lang w:val="lt-LT"/>
        </w:rPr>
        <w:t xml:space="preserve">  </w:t>
      </w:r>
    </w:p>
    <w:p w14:paraId="3A84520E" w14:textId="77777777" w:rsidR="00F43AD8" w:rsidRDefault="0035639A">
      <w:pPr>
        <w:ind w:firstLine="1247"/>
        <w:jc w:val="both"/>
        <w:rPr>
          <w:b/>
          <w:szCs w:val="24"/>
        </w:rPr>
      </w:pPr>
      <w:r>
        <w:rPr>
          <w:szCs w:val="24"/>
        </w:rPr>
        <w:t>Sprendimo projekto tikslas – pripažinti netinkamu naudoti ir nurašyti Skuodo rajono savivaldybei priklausantį, sunykusį (sunaikintą) nekilnojamąjį turtą.</w:t>
      </w:r>
    </w:p>
    <w:p w14:paraId="014CAEBB" w14:textId="77777777" w:rsidR="00F43AD8" w:rsidRDefault="00F43AD8">
      <w:pPr>
        <w:ind w:firstLine="1247"/>
        <w:jc w:val="both"/>
        <w:rPr>
          <w:b/>
          <w:szCs w:val="24"/>
        </w:rPr>
      </w:pPr>
    </w:p>
    <w:p w14:paraId="75D7EA3C" w14:textId="77777777" w:rsidR="00F43AD8" w:rsidRDefault="0035639A">
      <w:pPr>
        <w:ind w:firstLine="1247"/>
        <w:jc w:val="both"/>
      </w:pPr>
      <w:r>
        <w:rPr>
          <w:b/>
          <w:szCs w:val="24"/>
        </w:rPr>
        <w:t>2. Siūlomos teisinio reguliavimo nuostatos.</w:t>
      </w:r>
      <w:r>
        <w:t xml:space="preserve"> </w:t>
      </w:r>
    </w:p>
    <w:p w14:paraId="774209BD" w14:textId="77777777" w:rsidR="00F43AD8" w:rsidRDefault="0035639A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szCs w:val="24"/>
          <w:lang w:val="lt-LT"/>
        </w:rPr>
      </w:pPr>
      <w:r>
        <w:rPr>
          <w:szCs w:val="24"/>
          <w:lang w:val="lt-LT"/>
        </w:rPr>
        <w:t>Lietuvos Respublikos vietos savivaldos įstatymo 15 straipsnio 2 dalies 19 punktas, 63 straipsnis, Lietuvos Respublikos valstybės ir savivaldybių turto valdymo, naudojimo ir disponavimo juo įstatymo 8 straipsnio 1 dalies 1 punktas, 26 straipsnio 1 dalies 5 punktas ir 4 dalis, 27 straipsnio 2 dalis, Lietuvos Respublikos Vyriausybės 2001 m. spalio 19 d. nutarimu Nr. 1250 „Dėl Pripažinto nereikalingu arba netinkamu (negalimu) naudoti valstybės ir savivaldybių turto nurašymo, išardymo ir likvidavimo tvarkos apra</w:t>
      </w:r>
      <w:r>
        <w:rPr>
          <w:szCs w:val="24"/>
          <w:lang w:val="lt-LT"/>
        </w:rPr>
        <w:t>šo patvirtinimo“ patvirtinto Pripažinto nereikalingu arba netinkamu (negalimu) naudoti valstybės ir savivaldybių turto nurašymo, išardymo ir likvidavimo tvarkos aprašo 13.1.1 papunktis.</w:t>
      </w:r>
    </w:p>
    <w:p w14:paraId="3B7C8C79" w14:textId="77777777" w:rsidR="00F43AD8" w:rsidRDefault="00F43AD8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b/>
          <w:szCs w:val="24"/>
          <w:lang w:val="lt-LT"/>
        </w:rPr>
      </w:pPr>
    </w:p>
    <w:p w14:paraId="3425DEB1" w14:textId="77777777" w:rsidR="00F43AD8" w:rsidRDefault="0035639A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szCs w:val="24"/>
          <w:lang w:val="lt-LT"/>
        </w:rPr>
      </w:pPr>
      <w:r>
        <w:rPr>
          <w:b/>
          <w:szCs w:val="24"/>
          <w:lang w:val="lt-LT"/>
        </w:rPr>
        <w:t>3. Laukiami rezultatai.</w:t>
      </w:r>
      <w:r>
        <w:rPr>
          <w:szCs w:val="24"/>
          <w:lang w:val="lt-LT"/>
        </w:rPr>
        <w:t xml:space="preserve"> </w:t>
      </w:r>
    </w:p>
    <w:p w14:paraId="2BDCF2E3" w14:textId="77777777" w:rsidR="00F43AD8" w:rsidRDefault="0035639A">
      <w:pPr>
        <w:pStyle w:val="Sraopastraipa"/>
        <w:tabs>
          <w:tab w:val="left" w:pos="1843"/>
        </w:tabs>
        <w:ind w:left="0" w:firstLine="1247"/>
        <w:jc w:val="both"/>
        <w:rPr>
          <w:b/>
          <w:szCs w:val="24"/>
          <w:lang w:val="lt-LT"/>
        </w:rPr>
      </w:pPr>
      <w:r>
        <w:rPr>
          <w:szCs w:val="24"/>
          <w:lang w:val="lt-LT"/>
        </w:rPr>
        <w:t>Bus nurašytas nebetinkamas naudoti,</w:t>
      </w:r>
      <w:r w:rsidRPr="007B5431">
        <w:rPr>
          <w:szCs w:val="24"/>
          <w:lang w:val="lt-LT"/>
        </w:rPr>
        <w:t xml:space="preserve"> </w:t>
      </w:r>
      <w:r>
        <w:rPr>
          <w:szCs w:val="24"/>
          <w:lang w:val="lt-LT"/>
        </w:rPr>
        <w:t>savivaldybei priklausantis turtas.</w:t>
      </w:r>
    </w:p>
    <w:p w14:paraId="565EA5FC" w14:textId="77777777" w:rsidR="00F43AD8" w:rsidRDefault="00F43AD8">
      <w:pPr>
        <w:pStyle w:val="Sraopastraipa"/>
        <w:tabs>
          <w:tab w:val="left" w:pos="1843"/>
        </w:tabs>
        <w:ind w:left="0" w:firstLine="1247"/>
        <w:jc w:val="both"/>
        <w:rPr>
          <w:b/>
          <w:szCs w:val="24"/>
          <w:lang w:val="lt-LT"/>
        </w:rPr>
      </w:pPr>
    </w:p>
    <w:p w14:paraId="0812A53E" w14:textId="77777777" w:rsidR="00F43AD8" w:rsidRDefault="0035639A">
      <w:pPr>
        <w:pStyle w:val="Sraopastraipa"/>
        <w:tabs>
          <w:tab w:val="left" w:pos="1843"/>
        </w:tabs>
        <w:ind w:left="0" w:firstLine="1247"/>
        <w:jc w:val="both"/>
        <w:rPr>
          <w:b/>
          <w:szCs w:val="24"/>
          <w:lang w:val="lt-LT"/>
        </w:rPr>
      </w:pPr>
      <w:r>
        <w:rPr>
          <w:b/>
          <w:szCs w:val="24"/>
          <w:lang w:val="lt-LT"/>
        </w:rPr>
        <w:t xml:space="preserve">4. Lėšų poreikis sprendimui įgyvendinti ir jų šaltiniai. </w:t>
      </w:r>
    </w:p>
    <w:p w14:paraId="4E59F631" w14:textId="77777777" w:rsidR="00F43AD8" w:rsidRDefault="0035639A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szCs w:val="24"/>
          <w:lang w:val="lt-LT"/>
        </w:rPr>
      </w:pPr>
      <w:r>
        <w:rPr>
          <w:szCs w:val="24"/>
          <w:lang w:val="lt-LT"/>
        </w:rPr>
        <w:t>Lėšos reikalingos statinių kadastriniams matavimams (1 371 Eur).</w:t>
      </w:r>
    </w:p>
    <w:p w14:paraId="6C469841" w14:textId="77777777" w:rsidR="00F43AD8" w:rsidRDefault="00F43AD8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szCs w:val="24"/>
          <w:lang w:val="lt-LT"/>
        </w:rPr>
      </w:pPr>
    </w:p>
    <w:p w14:paraId="6B4BE960" w14:textId="77777777" w:rsidR="00F43AD8" w:rsidRDefault="0035639A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b/>
          <w:szCs w:val="24"/>
          <w:lang w:val="lt-LT"/>
        </w:rPr>
      </w:pPr>
      <w:r>
        <w:rPr>
          <w:b/>
          <w:szCs w:val="24"/>
          <w:lang w:val="lt-LT"/>
        </w:rPr>
        <w:t xml:space="preserve">5. Sprendimo projekto autorius ir (ar) autorių grupė. </w:t>
      </w:r>
    </w:p>
    <w:p w14:paraId="5A44FA24" w14:textId="77777777" w:rsidR="00F43AD8" w:rsidRDefault="0035639A">
      <w:pPr>
        <w:ind w:firstLine="1247"/>
        <w:jc w:val="both"/>
        <w:rPr>
          <w:szCs w:val="24"/>
        </w:rPr>
      </w:pPr>
      <w:r>
        <w:rPr>
          <w:szCs w:val="24"/>
        </w:rPr>
        <w:t xml:space="preserve">Rengėja – Statybos, investicijų ir turto valdymo skyriaus vyriausioji specialistė Elena </w:t>
      </w:r>
      <w:r>
        <w:rPr>
          <w:szCs w:val="24"/>
        </w:rPr>
        <w:t>Žukauskaitė.</w:t>
      </w:r>
    </w:p>
    <w:p w14:paraId="233D1112" w14:textId="77777777" w:rsidR="00F43AD8" w:rsidRDefault="0035639A">
      <w:pPr>
        <w:ind w:firstLine="1247"/>
        <w:jc w:val="both"/>
      </w:pPr>
      <w:r>
        <w:t>Pranešėjas – Statybos, investicijų ir turto valdymo skyriaus vedėjas Vygintas Pitrėnas.</w:t>
      </w:r>
    </w:p>
    <w:p w14:paraId="78C498C8" w14:textId="77777777" w:rsidR="00F43AD8" w:rsidRDefault="00F43AD8">
      <w:pPr>
        <w:ind w:firstLine="1247"/>
        <w:jc w:val="both"/>
      </w:pPr>
    </w:p>
    <w:p w14:paraId="2926282B" w14:textId="77777777" w:rsidR="00F43AD8" w:rsidRDefault="00F43AD8">
      <w:pPr>
        <w:ind w:firstLine="1247"/>
        <w:jc w:val="both"/>
      </w:pPr>
    </w:p>
    <w:sectPr w:rsidR="00F43AD8">
      <w:headerReference w:type="default" r:id="rId7"/>
      <w:headerReference w:type="first" r:id="rId8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3CB861" w14:textId="77777777" w:rsidR="00316122" w:rsidRDefault="00316122">
      <w:r>
        <w:separator/>
      </w:r>
    </w:p>
  </w:endnote>
  <w:endnote w:type="continuationSeparator" w:id="0">
    <w:p w14:paraId="24A0E6CB" w14:textId="77777777" w:rsidR="00316122" w:rsidRDefault="00316122">
      <w:r>
        <w:continuationSeparator/>
      </w:r>
    </w:p>
  </w:endnote>
  <w:endnote w:type="continuationNotice" w:id="1">
    <w:p w14:paraId="0A67683F" w14:textId="77777777" w:rsidR="00316122" w:rsidRDefault="0031612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D40F27" w14:textId="77777777" w:rsidR="00316122" w:rsidRDefault="00316122">
      <w:r>
        <w:separator/>
      </w:r>
    </w:p>
  </w:footnote>
  <w:footnote w:type="continuationSeparator" w:id="0">
    <w:p w14:paraId="01BB0144" w14:textId="77777777" w:rsidR="00316122" w:rsidRDefault="00316122">
      <w:r>
        <w:continuationSeparator/>
      </w:r>
    </w:p>
  </w:footnote>
  <w:footnote w:type="continuationNotice" w:id="1">
    <w:p w14:paraId="02B9344B" w14:textId="77777777" w:rsidR="00316122" w:rsidRDefault="0031612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25881604"/>
      <w:docPartObj>
        <w:docPartGallery w:val="Page Numbers (Top of Page)"/>
        <w:docPartUnique/>
      </w:docPartObj>
    </w:sdtPr>
    <w:sdtEndPr/>
    <w:sdtContent>
      <w:p w14:paraId="215906EC" w14:textId="77777777" w:rsidR="00F43AD8" w:rsidRDefault="0035639A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6B3DB5" w14:textId="77777777" w:rsidR="00F43AD8" w:rsidRDefault="00F43AD8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7DC69D" w14:textId="77777777" w:rsidR="00F43AD8" w:rsidRDefault="00F43AD8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3414FE"/>
    <w:multiLevelType w:val="hybridMultilevel"/>
    <w:tmpl w:val="EF12221A"/>
    <w:lvl w:ilvl="0" w:tplc="9D1CCAF8">
      <w:start w:val="1"/>
      <w:numFmt w:val="decimal"/>
      <w:lvlText w:val="%1."/>
      <w:lvlJc w:val="left"/>
      <w:pPr>
        <w:ind w:left="1920" w:hanging="360"/>
      </w:pPr>
      <w:rPr>
        <w:rFonts w:ascii="Times New Roman" w:eastAsia="Times New Roman" w:hAnsi="Times New Roman" w:cs="Times New Roman"/>
        <w:b/>
      </w:rPr>
    </w:lvl>
    <w:lvl w:ilvl="1" w:tplc="1AC8F496">
      <w:start w:val="1"/>
      <w:numFmt w:val="lowerLetter"/>
      <w:lvlText w:val="%2."/>
      <w:lvlJc w:val="left"/>
      <w:pPr>
        <w:ind w:left="2327" w:hanging="360"/>
      </w:pPr>
    </w:lvl>
    <w:lvl w:ilvl="2" w:tplc="C13A8002">
      <w:start w:val="1"/>
      <w:numFmt w:val="lowerRoman"/>
      <w:lvlText w:val="%3."/>
      <w:lvlJc w:val="right"/>
      <w:pPr>
        <w:ind w:left="3047" w:hanging="180"/>
      </w:pPr>
    </w:lvl>
    <w:lvl w:ilvl="3" w:tplc="6B5AB8E6">
      <w:start w:val="1"/>
      <w:numFmt w:val="decimal"/>
      <w:lvlText w:val="%4."/>
      <w:lvlJc w:val="left"/>
      <w:pPr>
        <w:ind w:left="3767" w:hanging="360"/>
      </w:pPr>
    </w:lvl>
    <w:lvl w:ilvl="4" w:tplc="E6D64E4C">
      <w:start w:val="1"/>
      <w:numFmt w:val="lowerLetter"/>
      <w:lvlText w:val="%5."/>
      <w:lvlJc w:val="left"/>
      <w:pPr>
        <w:ind w:left="4487" w:hanging="360"/>
      </w:pPr>
    </w:lvl>
    <w:lvl w:ilvl="5" w:tplc="1F76594E">
      <w:start w:val="1"/>
      <w:numFmt w:val="lowerRoman"/>
      <w:lvlText w:val="%6."/>
      <w:lvlJc w:val="right"/>
      <w:pPr>
        <w:ind w:left="5207" w:hanging="180"/>
      </w:pPr>
    </w:lvl>
    <w:lvl w:ilvl="6" w:tplc="98FEEF5C">
      <w:start w:val="1"/>
      <w:numFmt w:val="decimal"/>
      <w:lvlText w:val="%7."/>
      <w:lvlJc w:val="left"/>
      <w:pPr>
        <w:ind w:left="5927" w:hanging="360"/>
      </w:pPr>
    </w:lvl>
    <w:lvl w:ilvl="7" w:tplc="21540C6C">
      <w:start w:val="1"/>
      <w:numFmt w:val="lowerLetter"/>
      <w:lvlText w:val="%8."/>
      <w:lvlJc w:val="left"/>
      <w:pPr>
        <w:ind w:left="6647" w:hanging="360"/>
      </w:pPr>
    </w:lvl>
    <w:lvl w:ilvl="8" w:tplc="E758D8FE">
      <w:start w:val="1"/>
      <w:numFmt w:val="lowerRoman"/>
      <w:lvlText w:val="%9."/>
      <w:lvlJc w:val="right"/>
      <w:pPr>
        <w:ind w:left="7367" w:hanging="180"/>
      </w:pPr>
    </w:lvl>
  </w:abstractNum>
  <w:abstractNum w:abstractNumId="1" w15:restartNumberingAfterBreak="0">
    <w:nsid w:val="48ED696D"/>
    <w:multiLevelType w:val="hybridMultilevel"/>
    <w:tmpl w:val="7B340C8A"/>
    <w:lvl w:ilvl="0" w:tplc="7414AA6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  <w:b/>
        <w:color w:val="auto"/>
      </w:rPr>
    </w:lvl>
    <w:lvl w:ilvl="1" w:tplc="CB041494">
      <w:start w:val="1"/>
      <w:numFmt w:val="lowerLetter"/>
      <w:lvlText w:val="%2."/>
      <w:lvlJc w:val="left"/>
      <w:pPr>
        <w:ind w:left="2498" w:hanging="360"/>
      </w:pPr>
    </w:lvl>
    <w:lvl w:ilvl="2" w:tplc="B90ED2EE">
      <w:start w:val="1"/>
      <w:numFmt w:val="lowerRoman"/>
      <w:lvlText w:val="%3."/>
      <w:lvlJc w:val="right"/>
      <w:pPr>
        <w:ind w:left="3218" w:hanging="180"/>
      </w:pPr>
    </w:lvl>
    <w:lvl w:ilvl="3" w:tplc="9FB08C88">
      <w:start w:val="1"/>
      <w:numFmt w:val="decimal"/>
      <w:lvlText w:val="%4."/>
      <w:lvlJc w:val="left"/>
      <w:pPr>
        <w:ind w:left="3938" w:hanging="360"/>
      </w:pPr>
    </w:lvl>
    <w:lvl w:ilvl="4" w:tplc="BCF82CB4">
      <w:start w:val="1"/>
      <w:numFmt w:val="lowerLetter"/>
      <w:lvlText w:val="%5."/>
      <w:lvlJc w:val="left"/>
      <w:pPr>
        <w:ind w:left="4658" w:hanging="360"/>
      </w:pPr>
    </w:lvl>
    <w:lvl w:ilvl="5" w:tplc="56AEE6C4">
      <w:start w:val="1"/>
      <w:numFmt w:val="lowerRoman"/>
      <w:lvlText w:val="%6."/>
      <w:lvlJc w:val="right"/>
      <w:pPr>
        <w:ind w:left="5378" w:hanging="180"/>
      </w:pPr>
    </w:lvl>
    <w:lvl w:ilvl="6" w:tplc="8624B6C6">
      <w:start w:val="1"/>
      <w:numFmt w:val="decimal"/>
      <w:lvlText w:val="%7."/>
      <w:lvlJc w:val="left"/>
      <w:pPr>
        <w:ind w:left="6098" w:hanging="360"/>
      </w:pPr>
    </w:lvl>
    <w:lvl w:ilvl="7" w:tplc="6FB4C2CE">
      <w:start w:val="1"/>
      <w:numFmt w:val="lowerLetter"/>
      <w:lvlText w:val="%8."/>
      <w:lvlJc w:val="left"/>
      <w:pPr>
        <w:ind w:left="6818" w:hanging="360"/>
      </w:pPr>
    </w:lvl>
    <w:lvl w:ilvl="8" w:tplc="FB687034">
      <w:start w:val="1"/>
      <w:numFmt w:val="lowerRoman"/>
      <w:lvlText w:val="%9."/>
      <w:lvlJc w:val="right"/>
      <w:pPr>
        <w:ind w:left="7538" w:hanging="180"/>
      </w:pPr>
    </w:lvl>
  </w:abstractNum>
  <w:num w:numId="1" w16cid:durableId="1260869554">
    <w:abstractNumId w:val="0"/>
  </w:num>
  <w:num w:numId="2" w16cid:durableId="18665539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AD8"/>
    <w:rsid w:val="00316122"/>
    <w:rsid w:val="0035639A"/>
    <w:rsid w:val="004A6060"/>
    <w:rsid w:val="007B5431"/>
    <w:rsid w:val="00C90C8A"/>
    <w:rsid w:val="00F43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748AC"/>
  <w15:docId w15:val="{D5E70101-FE32-456B-BD2E-EF6926C2F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ntrat1">
    <w:name w:val="heading 1"/>
    <w:basedOn w:val="prastasis"/>
    <w:next w:val="prastasis"/>
    <w:link w:val="Antrat1Diagram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Antrat4">
    <w:name w:val="heading 4"/>
    <w:basedOn w:val="prastasis"/>
    <w:next w:val="prastasis"/>
    <w:link w:val="Antrat4Diagram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Antrat5">
    <w:name w:val="heading 5"/>
    <w:basedOn w:val="prastasis"/>
    <w:next w:val="prastasis"/>
    <w:link w:val="Antrat5Diagram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Antrat7">
    <w:name w:val="heading 7"/>
    <w:basedOn w:val="prastasis"/>
    <w:next w:val="prastasis"/>
    <w:link w:val="Antrat7Diagram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Heading1Char">
    <w:name w:val="Heading 1 Char"/>
    <w:basedOn w:val="Numatytasispastraiposriftas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Numatytasispastraiposriftas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Numatytasispastraiposriftas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Numatytasispastraiposriftas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Numatytasispastraiposriftas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Numatytasispastraiposriftas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Numatytasispastraiposriftas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Numatytasispastraiposriftas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Numatytasispastraiposriftas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Numatytasispastraiposriftas"/>
    <w:uiPriority w:val="10"/>
    <w:rPr>
      <w:sz w:val="48"/>
      <w:szCs w:val="48"/>
    </w:rPr>
  </w:style>
  <w:style w:type="character" w:customStyle="1" w:styleId="SubtitleChar">
    <w:name w:val="Subtitle Char"/>
    <w:basedOn w:val="Numatytasispastraiposriftas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Antrat1Diagrama">
    <w:name w:val="Antraštė 1 Diagrama"/>
    <w:basedOn w:val="Numatytasispastraiposriftas"/>
    <w:link w:val="Antrat1"/>
    <w:uiPriority w:val="9"/>
    <w:rPr>
      <w:rFonts w:ascii="Arial" w:eastAsia="Arial" w:hAnsi="Arial" w:cs="Arial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rPr>
      <w:rFonts w:ascii="Arial" w:eastAsia="Arial" w:hAnsi="Arial" w:cs="Arial"/>
      <w:sz w:val="34"/>
    </w:rPr>
  </w:style>
  <w:style w:type="character" w:customStyle="1" w:styleId="Antrat3Diagrama">
    <w:name w:val="Antraštė 3 Diagrama"/>
    <w:basedOn w:val="Numatytasispastraiposriftas"/>
    <w:link w:val="Antrat3"/>
    <w:uiPriority w:val="9"/>
    <w:rPr>
      <w:rFonts w:ascii="Arial" w:eastAsia="Arial" w:hAnsi="Arial" w:cs="Arial"/>
      <w:sz w:val="30"/>
      <w:szCs w:val="30"/>
    </w:rPr>
  </w:style>
  <w:style w:type="character" w:customStyle="1" w:styleId="Antrat4Diagrama">
    <w:name w:val="Antraštė 4 Diagrama"/>
    <w:basedOn w:val="Numatytasispastraiposriftas"/>
    <w:link w:val="Antra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Antrat5Diagrama">
    <w:name w:val="Antraštė 5 Diagrama"/>
    <w:basedOn w:val="Numatytasispastraiposriftas"/>
    <w:link w:val="Antra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Antrat7Diagrama">
    <w:name w:val="Antraštė 7 Diagrama"/>
    <w:basedOn w:val="Numatytasispastraiposriftas"/>
    <w:link w:val="Antra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rPr>
      <w:rFonts w:ascii="Arial" w:eastAsia="Arial" w:hAnsi="Arial" w:cs="Arial"/>
      <w:i/>
      <w:iCs/>
      <w:sz w:val="21"/>
      <w:szCs w:val="21"/>
    </w:rPr>
  </w:style>
  <w:style w:type="paragraph" w:styleId="Pavadinimas">
    <w:name w:val="Title"/>
    <w:basedOn w:val="prastasis"/>
    <w:next w:val="prastasis"/>
    <w:link w:val="PavadinimasDiagrama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Pr>
      <w:sz w:val="48"/>
      <w:szCs w:val="48"/>
    </w:rPr>
  </w:style>
  <w:style w:type="paragraph" w:styleId="Paantrat">
    <w:name w:val="Subtitle"/>
    <w:basedOn w:val="prastasis"/>
    <w:next w:val="prastasis"/>
    <w:link w:val="PaantratDiagrama"/>
    <w:uiPriority w:val="11"/>
    <w:qFormat/>
    <w:pPr>
      <w:spacing w:before="200" w:after="200"/>
    </w:pPr>
    <w:rPr>
      <w:szCs w:val="24"/>
    </w:rPr>
  </w:style>
  <w:style w:type="character" w:customStyle="1" w:styleId="PaantratDiagrama">
    <w:name w:val="Paantraštė Diagrama"/>
    <w:basedOn w:val="Numatytasispastraiposriftas"/>
    <w:link w:val="Paantrat"/>
    <w:uiPriority w:val="11"/>
    <w:rPr>
      <w:sz w:val="24"/>
      <w:szCs w:val="24"/>
    </w:rPr>
  </w:style>
  <w:style w:type="paragraph" w:styleId="Citata">
    <w:name w:val="Quote"/>
    <w:basedOn w:val="prastasis"/>
    <w:next w:val="prastasis"/>
    <w:link w:val="CitataDiagrama"/>
    <w:uiPriority w:val="29"/>
    <w:qFormat/>
    <w:pPr>
      <w:ind w:left="720" w:right="720"/>
    </w:pPr>
    <w:rPr>
      <w:i/>
    </w:rPr>
  </w:style>
  <w:style w:type="character" w:customStyle="1" w:styleId="CitataDiagrama">
    <w:name w:val="Citata Diagrama"/>
    <w:link w:val="Citata"/>
    <w:uiPriority w:val="29"/>
    <w:rPr>
      <w:i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skirtacitataDiagrama">
    <w:name w:val="Išskirta citata Diagrama"/>
    <w:link w:val="Iskirtacitata"/>
    <w:uiPriority w:val="30"/>
    <w:rPr>
      <w:i/>
    </w:rPr>
  </w:style>
  <w:style w:type="character" w:customStyle="1" w:styleId="HeaderChar">
    <w:name w:val="Header Char"/>
    <w:basedOn w:val="Numatytasispastraiposriftas"/>
    <w:uiPriority w:val="99"/>
  </w:style>
  <w:style w:type="character" w:customStyle="1" w:styleId="FooterChar">
    <w:name w:val="Footer Char"/>
    <w:basedOn w:val="Numatytasispastraiposriftas"/>
    <w:uiPriority w:val="99"/>
  </w:style>
  <w:style w:type="paragraph" w:styleId="Antrat">
    <w:name w:val="caption"/>
    <w:basedOn w:val="prastasis"/>
    <w:next w:val="prastasis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Lentelstinklelis">
    <w:name w:val="Table Grid"/>
    <w:basedOn w:val="prastojilente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prastojilente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paprastojilentel">
    <w:name w:val="Plain Table 1"/>
    <w:basedOn w:val="prastojilente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paprastojilentel">
    <w:name w:val="Plain Table 2"/>
    <w:basedOn w:val="prastojilente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paprastojilentel">
    <w:name w:val="Plain Table 3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paprastojilentel">
    <w:name w:val="Plain Table 4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paprastojilentel">
    <w:name w:val="Plain Table 5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1tinkleliolentelviesi">
    <w:name w:val="Grid Table 1 Light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2tinkleliolentel">
    <w:name w:val="Grid Table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3tinkleliolentel">
    <w:name w:val="Grid Table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4tinkleliolentel">
    <w:name w:val="Grid Table 4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5tinkleliolenteltamsi">
    <w:name w:val="Grid Table 5 Dark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6tinkleliolentelspalvinga">
    <w:name w:val="Grid Table 6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7tinkleliolentelspalvinga">
    <w:name w:val="Grid Table 7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1sraolentelviesi">
    <w:name w:val="List Table 1 Light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2sraolentel">
    <w:name w:val="List Table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3sraolentel">
    <w:name w:val="List Table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4sraolentel">
    <w:name w:val="List Table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5sraolenteltamsi">
    <w:name w:val="List Table 5 Dark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6sraolentelspalvinga">
    <w:name w:val="List Table 6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7sraolentelspalvinga">
    <w:name w:val="List Table 7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pPr>
      <w:spacing w:after="40"/>
    </w:pPr>
    <w:rPr>
      <w:sz w:val="18"/>
    </w:rPr>
  </w:style>
  <w:style w:type="character" w:customStyle="1" w:styleId="PuslapioinaostekstasDiagrama">
    <w:name w:val="Puslapio išnašos tekstas Diagrama"/>
    <w:link w:val="Puslapioinaostekstas"/>
    <w:uiPriority w:val="99"/>
    <w:rPr>
      <w:sz w:val="18"/>
    </w:rPr>
  </w:style>
  <w:style w:type="character" w:styleId="Puslapioinaosnuoroda">
    <w:name w:val="footnote reference"/>
    <w:basedOn w:val="Numatytasispastraiposriftas"/>
    <w:uiPriority w:val="99"/>
    <w:unhideWhenUsed/>
    <w:rPr>
      <w:vertAlign w:val="superscript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Pr>
      <w:sz w:val="20"/>
    </w:rPr>
  </w:style>
  <w:style w:type="character" w:customStyle="1" w:styleId="DokumentoinaostekstasDiagrama">
    <w:name w:val="Dokumento išnašos tekstas Diagrama"/>
    <w:link w:val="Dokumentoinaostekstas"/>
    <w:uiPriority w:val="99"/>
    <w:rPr>
      <w:sz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Pr>
      <w:vertAlign w:val="superscript"/>
    </w:rPr>
  </w:style>
  <w:style w:type="paragraph" w:styleId="Turinys1">
    <w:name w:val="toc 1"/>
    <w:basedOn w:val="prastasis"/>
    <w:next w:val="prastasis"/>
    <w:uiPriority w:val="39"/>
    <w:unhideWhenUsed/>
    <w:pPr>
      <w:spacing w:after="57"/>
    </w:pPr>
  </w:style>
  <w:style w:type="paragraph" w:styleId="Turinys2">
    <w:name w:val="toc 2"/>
    <w:basedOn w:val="prastasis"/>
    <w:next w:val="prastasis"/>
    <w:uiPriority w:val="39"/>
    <w:unhideWhenUsed/>
    <w:pPr>
      <w:spacing w:after="57"/>
      <w:ind w:left="283"/>
    </w:pPr>
  </w:style>
  <w:style w:type="paragraph" w:styleId="Turinys3">
    <w:name w:val="toc 3"/>
    <w:basedOn w:val="prastasis"/>
    <w:next w:val="prastasis"/>
    <w:uiPriority w:val="39"/>
    <w:unhideWhenUsed/>
    <w:pPr>
      <w:spacing w:after="57"/>
      <w:ind w:left="567"/>
    </w:pPr>
  </w:style>
  <w:style w:type="paragraph" w:styleId="Turinys4">
    <w:name w:val="toc 4"/>
    <w:basedOn w:val="prastasis"/>
    <w:next w:val="prastasis"/>
    <w:uiPriority w:val="39"/>
    <w:unhideWhenUsed/>
    <w:pPr>
      <w:spacing w:after="57"/>
      <w:ind w:left="850"/>
    </w:pPr>
  </w:style>
  <w:style w:type="paragraph" w:styleId="Turinys5">
    <w:name w:val="toc 5"/>
    <w:basedOn w:val="prastasis"/>
    <w:next w:val="prastasis"/>
    <w:uiPriority w:val="39"/>
    <w:unhideWhenUsed/>
    <w:pPr>
      <w:spacing w:after="57"/>
      <w:ind w:left="1134"/>
    </w:pPr>
  </w:style>
  <w:style w:type="paragraph" w:styleId="Turinys6">
    <w:name w:val="toc 6"/>
    <w:basedOn w:val="prastasis"/>
    <w:next w:val="prastasis"/>
    <w:uiPriority w:val="39"/>
    <w:unhideWhenUsed/>
    <w:pPr>
      <w:spacing w:after="57"/>
      <w:ind w:left="1417"/>
    </w:pPr>
  </w:style>
  <w:style w:type="paragraph" w:styleId="Turinys7">
    <w:name w:val="toc 7"/>
    <w:basedOn w:val="prastasis"/>
    <w:next w:val="prastasis"/>
    <w:uiPriority w:val="39"/>
    <w:unhideWhenUsed/>
    <w:pPr>
      <w:spacing w:after="57"/>
      <w:ind w:left="1701"/>
    </w:pPr>
  </w:style>
  <w:style w:type="paragraph" w:styleId="Turinys8">
    <w:name w:val="toc 8"/>
    <w:basedOn w:val="prastasis"/>
    <w:next w:val="prastasis"/>
    <w:uiPriority w:val="39"/>
    <w:unhideWhenUsed/>
    <w:pPr>
      <w:spacing w:after="57"/>
      <w:ind w:left="1984"/>
    </w:pPr>
  </w:style>
  <w:style w:type="paragraph" w:styleId="Turinys9">
    <w:name w:val="toc 9"/>
    <w:basedOn w:val="prastasis"/>
    <w:next w:val="prastasis"/>
    <w:uiPriority w:val="39"/>
    <w:unhideWhenUsed/>
    <w:pPr>
      <w:spacing w:after="57"/>
      <w:ind w:left="2268"/>
    </w:pPr>
  </w:style>
  <w:style w:type="paragraph" w:styleId="Turinioantrat">
    <w:name w:val="TOC Heading"/>
    <w:uiPriority w:val="39"/>
    <w:unhideWhenUsed/>
  </w:style>
  <w:style w:type="paragraph" w:styleId="Iliustracijsraas">
    <w:name w:val="table of figures"/>
    <w:basedOn w:val="prastasis"/>
    <w:next w:val="prastasis"/>
    <w:uiPriority w:val="99"/>
    <w:unhideWhenUsed/>
  </w:style>
  <w:style w:type="paragraph" w:styleId="Sraopastraipa">
    <w:name w:val="List Paragraph"/>
    <w:basedOn w:val="prastasis"/>
    <w:uiPriority w:val="34"/>
    <w:qFormat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Pr>
      <w:rFonts w:ascii="Times New Roman" w:eastAsia="Times New Roman" w:hAnsi="Times New Roman" w:cs="Times New Roman"/>
      <w:sz w:val="24"/>
      <w:szCs w:val="20"/>
    </w:rPr>
  </w:style>
  <w:style w:type="paragraph" w:styleId="Pataisymai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orat">
    <w:name w:val="footer"/>
    <w:basedOn w:val="prastasis"/>
    <w:link w:val="PoratDiagrama"/>
    <w:uiPriority w:val="99"/>
    <w:unhideWhenUsed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Pr>
      <w:rFonts w:ascii="Times New Roman" w:eastAsia="Times New Roman" w:hAnsi="Times New Roman" w:cs="Times New Roman"/>
      <w:sz w:val="24"/>
      <w:szCs w:val="20"/>
    </w:rPr>
  </w:style>
  <w:style w:type="character" w:styleId="Hipersaitas">
    <w:name w:val="Hyperlink"/>
    <w:uiPriority w:val="99"/>
    <w:unhideWhenUsed/>
    <w:rPr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Pr>
      <w:rFonts w:ascii="Segoe UI" w:eastAsia="Times New Roman" w:hAnsi="Segoe UI" w:cs="Segoe UI"/>
      <w:sz w:val="18"/>
      <w:szCs w:val="18"/>
    </w:rPr>
  </w:style>
  <w:style w:type="paragraph" w:customStyle="1" w:styleId="v1msonormal">
    <w:name w:val="v1msonormal"/>
    <w:basedOn w:val="prastasis"/>
    <w:pPr>
      <w:spacing w:before="100" w:beforeAutospacing="1" w:after="100" w:afterAutospacing="1"/>
    </w:pPr>
    <w:rPr>
      <w:szCs w:val="24"/>
      <w:lang w:eastAsia="lt-LT"/>
    </w:rPr>
  </w:style>
  <w:style w:type="paragraph" w:styleId="Betarp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1023</Words>
  <Characters>584</Characters>
  <Application>Microsoft Office Word</Application>
  <DocSecurity>4</DocSecurity>
  <Lines>4</Lines>
  <Paragraphs>3</Paragraphs>
  <ScaleCrop>false</ScaleCrop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Jablonskė, Inga</dc:creator>
  <cp:lastModifiedBy>Sadauskienė, Dalia</cp:lastModifiedBy>
  <cp:revision>2</cp:revision>
  <dcterms:created xsi:type="dcterms:W3CDTF">2024-11-20T13:24:00Z</dcterms:created>
  <dcterms:modified xsi:type="dcterms:W3CDTF">2024-11-20T13:24:00Z</dcterms:modified>
</cp:coreProperties>
</file>